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0C8B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611998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3BC9F3" w14:textId="0EB5CB7B" w:rsidR="0085747A" w:rsidRPr="009F64A7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4601D">
        <w:rPr>
          <w:rFonts w:ascii="Corbel" w:hAnsi="Corbel"/>
          <w:i/>
          <w:smallCaps/>
          <w:sz w:val="24"/>
          <w:szCs w:val="24"/>
        </w:rPr>
        <w:t>2019-2022</w:t>
      </w:r>
    </w:p>
    <w:p w14:paraId="4CBF5D6C" w14:textId="1710FEC1" w:rsidR="0085747A" w:rsidRDefault="00445970" w:rsidP="00C11C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E66FC">
        <w:rPr>
          <w:rFonts w:ascii="Corbel" w:hAnsi="Corbel"/>
          <w:sz w:val="20"/>
          <w:szCs w:val="20"/>
        </w:rPr>
        <w:tab/>
      </w:r>
      <w:r w:rsidR="009F64A7">
        <w:rPr>
          <w:rFonts w:ascii="Corbel" w:hAnsi="Corbel"/>
          <w:sz w:val="20"/>
          <w:szCs w:val="20"/>
        </w:rPr>
        <w:tab/>
        <w:t>Rok akademicki:</w:t>
      </w:r>
      <w:r w:rsidR="00EE66FC">
        <w:rPr>
          <w:rFonts w:ascii="Corbel" w:hAnsi="Corbel"/>
          <w:sz w:val="20"/>
          <w:szCs w:val="20"/>
        </w:rPr>
        <w:t xml:space="preserve"> </w:t>
      </w:r>
      <w:r w:rsidR="00002DA8">
        <w:rPr>
          <w:rFonts w:ascii="Corbel" w:hAnsi="Corbel"/>
          <w:sz w:val="20"/>
          <w:szCs w:val="20"/>
        </w:rPr>
        <w:t>202</w:t>
      </w:r>
      <w:r w:rsidR="0084601D">
        <w:rPr>
          <w:rFonts w:ascii="Corbel" w:hAnsi="Corbel"/>
          <w:sz w:val="20"/>
          <w:szCs w:val="20"/>
        </w:rPr>
        <w:t>1</w:t>
      </w:r>
      <w:r w:rsidR="00002DA8">
        <w:rPr>
          <w:rFonts w:ascii="Corbel" w:hAnsi="Corbel"/>
          <w:sz w:val="20"/>
          <w:szCs w:val="20"/>
        </w:rPr>
        <w:t>/202</w:t>
      </w:r>
      <w:r w:rsidR="0084601D">
        <w:rPr>
          <w:rFonts w:ascii="Corbel" w:hAnsi="Corbel"/>
          <w:sz w:val="20"/>
          <w:szCs w:val="20"/>
        </w:rPr>
        <w:t>2</w:t>
      </w:r>
    </w:p>
    <w:p w14:paraId="646FD2AC" w14:textId="77777777" w:rsidR="00002DA8" w:rsidRPr="009C54AE" w:rsidRDefault="00002DA8" w:rsidP="00002DA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0F1F38A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2DA8" w:rsidRPr="009C54AE" w14:paraId="56437BD8" w14:textId="77777777" w:rsidTr="00B819C8">
        <w:tc>
          <w:tcPr>
            <w:tcW w:w="2694" w:type="dxa"/>
            <w:vAlign w:val="center"/>
          </w:tcPr>
          <w:p w14:paraId="4C86AF98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0B3029" w14:textId="77777777" w:rsidR="00002DA8" w:rsidRPr="00351368" w:rsidRDefault="00002DA8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Analiza rynku i konkurencji</w:t>
            </w:r>
          </w:p>
        </w:tc>
      </w:tr>
      <w:tr w:rsidR="00002DA8" w:rsidRPr="009C54AE" w14:paraId="0A2018C2" w14:textId="77777777" w:rsidTr="00B819C8">
        <w:tc>
          <w:tcPr>
            <w:tcW w:w="2694" w:type="dxa"/>
            <w:vAlign w:val="center"/>
          </w:tcPr>
          <w:p w14:paraId="75F2FD55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EDAD5A" w14:textId="77777777" w:rsidR="00002DA8" w:rsidRPr="00351368" w:rsidRDefault="00002DA8" w:rsidP="009D3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E/I/EP/C-1.8a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9C54AE" w14:paraId="5D3CF3A2" w14:textId="77777777" w:rsidTr="00B819C8">
        <w:tc>
          <w:tcPr>
            <w:tcW w:w="2694" w:type="dxa"/>
            <w:vAlign w:val="center"/>
          </w:tcPr>
          <w:p w14:paraId="0C6293C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CCB45A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51FCDAC" w14:textId="77777777" w:rsidTr="00B819C8">
        <w:tc>
          <w:tcPr>
            <w:tcW w:w="2694" w:type="dxa"/>
            <w:vAlign w:val="center"/>
          </w:tcPr>
          <w:p w14:paraId="065B7C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BF1F46" w14:textId="77777777" w:rsidR="0085747A" w:rsidRPr="009C54AE" w:rsidRDefault="009F64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7F57BF0" w14:textId="77777777" w:rsidTr="00B819C8">
        <w:tc>
          <w:tcPr>
            <w:tcW w:w="2694" w:type="dxa"/>
            <w:vAlign w:val="center"/>
          </w:tcPr>
          <w:p w14:paraId="302202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B73EE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51B55DA" w14:textId="77777777" w:rsidTr="00B819C8">
        <w:tc>
          <w:tcPr>
            <w:tcW w:w="2694" w:type="dxa"/>
            <w:vAlign w:val="center"/>
          </w:tcPr>
          <w:p w14:paraId="2FA073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769412" w14:textId="77777777" w:rsidR="0085747A" w:rsidRPr="009C54AE" w:rsidRDefault="009F64A7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337744C" w14:textId="77777777" w:rsidTr="00B819C8">
        <w:tc>
          <w:tcPr>
            <w:tcW w:w="2694" w:type="dxa"/>
            <w:vAlign w:val="center"/>
          </w:tcPr>
          <w:p w14:paraId="54B941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1178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41C7CFF" w14:textId="77777777" w:rsidTr="00B819C8">
        <w:tc>
          <w:tcPr>
            <w:tcW w:w="2694" w:type="dxa"/>
            <w:vAlign w:val="center"/>
          </w:tcPr>
          <w:p w14:paraId="11755E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C3AEF9" w14:textId="18EDB072" w:rsidR="0085747A" w:rsidRPr="002D3221" w:rsidRDefault="002D3221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322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3C67ABF" w14:textId="77777777" w:rsidTr="00B819C8">
        <w:tc>
          <w:tcPr>
            <w:tcW w:w="2694" w:type="dxa"/>
            <w:vAlign w:val="center"/>
          </w:tcPr>
          <w:p w14:paraId="23F403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40B0A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DAAD2" w14:textId="77777777" w:rsidTr="00B819C8">
        <w:tc>
          <w:tcPr>
            <w:tcW w:w="2694" w:type="dxa"/>
            <w:vAlign w:val="center"/>
          </w:tcPr>
          <w:p w14:paraId="305FB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FF048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74443BD" w14:textId="77777777" w:rsidTr="00B819C8">
        <w:tc>
          <w:tcPr>
            <w:tcW w:w="2694" w:type="dxa"/>
            <w:vAlign w:val="center"/>
          </w:tcPr>
          <w:p w14:paraId="606F3D3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8B40D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31CF" w:rsidRPr="009C54AE" w14:paraId="47EFE3A7" w14:textId="77777777" w:rsidTr="00B819C8">
        <w:tc>
          <w:tcPr>
            <w:tcW w:w="2694" w:type="dxa"/>
            <w:vAlign w:val="center"/>
          </w:tcPr>
          <w:p w14:paraId="20E78141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65B0D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9D31CF" w:rsidRPr="009C54AE" w14:paraId="2B8D4534" w14:textId="77777777" w:rsidTr="00B819C8">
        <w:tc>
          <w:tcPr>
            <w:tcW w:w="2694" w:type="dxa"/>
            <w:vAlign w:val="center"/>
          </w:tcPr>
          <w:p w14:paraId="58FD6717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68CD01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65A4AB5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F64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9BCC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9F64A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310543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788BF6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B8D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6E06E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C0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95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96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C9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5B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F0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8C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86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EE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D31CF" w:rsidRPr="009C54AE" w14:paraId="4CF62715" w14:textId="77777777" w:rsidTr="003F49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4229" w14:textId="77777777" w:rsidR="009D31CF" w:rsidRPr="009C54AE" w:rsidRDefault="009D31CF" w:rsidP="003F49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E8C7" w14:textId="08AAD1C1" w:rsidR="009D31CF" w:rsidRPr="009C54AE" w:rsidRDefault="002D3221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D185" w14:textId="0FDA1906" w:rsidR="009D31CF" w:rsidRPr="009C54AE" w:rsidRDefault="002D3221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89C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3C1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D297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FFB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1B4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B836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9FCD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A462B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ED9E5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E00736" w14:textId="543DF986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B815E69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0FBA0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60C795" w14:textId="77777777" w:rsidR="004D0BD2" w:rsidRDefault="009F64A7" w:rsidP="004D0B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4D0BD2">
        <w:rPr>
          <w:rFonts w:ascii="Corbel" w:hAnsi="Corbel"/>
          <w:smallCaps w:val="0"/>
          <w:szCs w:val="24"/>
        </w:rPr>
        <w:tab/>
      </w:r>
      <w:r w:rsidR="004D0BD2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D57094" w14:textId="77777777" w:rsidR="004D0BD2" w:rsidRPr="009C54AE" w:rsidRDefault="004D0BD2" w:rsidP="004D0B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D4CA240" w14:textId="77777777" w:rsidR="004D0BD2" w:rsidRDefault="004D0BD2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0FF94BD7" w14:textId="77777777" w:rsidR="003F49ED" w:rsidRPr="009C54AE" w:rsidRDefault="003F49ED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9DF41BB" w14:textId="77777777" w:rsidR="004D0BD2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F64A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4E99FD7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6EEBFA5C" w14:textId="77777777" w:rsidTr="00EB147A">
        <w:tc>
          <w:tcPr>
            <w:tcW w:w="9670" w:type="dxa"/>
          </w:tcPr>
          <w:p w14:paraId="01A5CD15" w14:textId="77777777" w:rsidR="004D0BD2" w:rsidRPr="00AA30D7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F64A7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50B9472A" w14:textId="77777777" w:rsidR="004D0BD2" w:rsidRPr="008C74A0" w:rsidRDefault="004D0BD2" w:rsidP="003F49ED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C74A0">
              <w:rPr>
                <w:rFonts w:ascii="Corbel" w:hAnsi="Corbel"/>
                <w:sz w:val="24"/>
                <w:szCs w:val="24"/>
              </w:rPr>
              <w:t>Matematyka – znajomość podstawowych zależności funkcyjnych.</w:t>
            </w:r>
          </w:p>
        </w:tc>
      </w:tr>
    </w:tbl>
    <w:p w14:paraId="6DF09A7F" w14:textId="77777777" w:rsidR="003F49ED" w:rsidRDefault="003F49ED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4263FCBD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cele, efekty </w:t>
      </w:r>
      <w:r w:rsidR="009F64A7">
        <w:rPr>
          <w:rFonts w:ascii="Corbel" w:hAnsi="Corbel"/>
          <w:szCs w:val="24"/>
        </w:rPr>
        <w:t>uczenia się</w:t>
      </w:r>
      <w:r w:rsidRPr="009C54AE">
        <w:rPr>
          <w:rFonts w:ascii="Corbel" w:hAnsi="Corbel"/>
          <w:szCs w:val="24"/>
        </w:rPr>
        <w:t>, treści Programowe i stosowane metody Dydaktyczne</w:t>
      </w:r>
    </w:p>
    <w:p w14:paraId="10E3A93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08DF728F" w14:textId="77777777" w:rsidR="004D0BD2" w:rsidRDefault="009F64A7" w:rsidP="004D0BD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3.1. Cele przedmiotu</w:t>
      </w:r>
    </w:p>
    <w:p w14:paraId="7F3A87AD" w14:textId="77777777" w:rsidR="004D0BD2" w:rsidRPr="009C54AE" w:rsidRDefault="004D0BD2" w:rsidP="004D0BD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0BD2" w:rsidRPr="009C54AE" w14:paraId="712E7297" w14:textId="77777777" w:rsidTr="00EB147A">
        <w:tc>
          <w:tcPr>
            <w:tcW w:w="851" w:type="dxa"/>
            <w:vAlign w:val="center"/>
          </w:tcPr>
          <w:p w14:paraId="0373ECBD" w14:textId="77777777" w:rsidR="004D0BD2" w:rsidRPr="00980881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4DCFE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Przekazanie studentom wiedzy na temat sposobów analizy rynku i konkurencji.</w:t>
            </w:r>
          </w:p>
        </w:tc>
      </w:tr>
      <w:tr w:rsidR="004D0BD2" w:rsidRPr="009C54AE" w14:paraId="6B698E09" w14:textId="77777777" w:rsidTr="00EB147A">
        <w:tc>
          <w:tcPr>
            <w:tcW w:w="851" w:type="dxa"/>
            <w:vAlign w:val="center"/>
          </w:tcPr>
          <w:p w14:paraId="1DEEED3D" w14:textId="77777777" w:rsidR="004D0BD2" w:rsidRPr="00980881" w:rsidRDefault="004D0BD2" w:rsidP="00EB14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088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1003AA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Zapoznanie studentów procesem analizy rynku i konkurencji.</w:t>
            </w:r>
          </w:p>
        </w:tc>
      </w:tr>
      <w:tr w:rsidR="004D0BD2" w:rsidRPr="009C54AE" w14:paraId="6AA1E85E" w14:textId="77777777" w:rsidTr="00EB147A">
        <w:tc>
          <w:tcPr>
            <w:tcW w:w="851" w:type="dxa"/>
            <w:vAlign w:val="center"/>
          </w:tcPr>
          <w:p w14:paraId="4B7AE415" w14:textId="77777777" w:rsidR="004D0BD2" w:rsidRPr="002B11BE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8CDA5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Nabycie przez studentów umiejętności analizy rynku i konkurencji.</w:t>
            </w:r>
          </w:p>
        </w:tc>
      </w:tr>
    </w:tbl>
    <w:p w14:paraId="605C3C0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77EF99" w14:textId="3657C9BC" w:rsidR="004D0BD2" w:rsidRPr="009C54AE" w:rsidRDefault="004D0BD2" w:rsidP="004D0BD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 w:rsidR="00A80BA2">
        <w:rPr>
          <w:rFonts w:ascii="Corbel" w:hAnsi="Corbel"/>
          <w:b/>
          <w:sz w:val="24"/>
          <w:szCs w:val="24"/>
        </w:rPr>
        <w:t>uczenia się</w:t>
      </w:r>
      <w:r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D2FA19E" w14:textId="77777777" w:rsidR="004D0BD2" w:rsidRPr="009C54AE" w:rsidRDefault="004D0BD2" w:rsidP="004D0BD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D0BD2" w:rsidRPr="009C54AE" w14:paraId="2B26782B" w14:textId="77777777" w:rsidTr="00EB147A">
        <w:tc>
          <w:tcPr>
            <w:tcW w:w="1701" w:type="dxa"/>
            <w:vAlign w:val="center"/>
          </w:tcPr>
          <w:p w14:paraId="7757E67D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(efekt 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2323D2E" w14:textId="77777777" w:rsidR="004D0BD2" w:rsidRPr="009C54AE" w:rsidRDefault="004D0BD2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</w:p>
        </w:tc>
        <w:tc>
          <w:tcPr>
            <w:tcW w:w="1873" w:type="dxa"/>
            <w:vAlign w:val="center"/>
          </w:tcPr>
          <w:p w14:paraId="5C61B340" w14:textId="77777777" w:rsidR="004D0BD2" w:rsidRPr="009C54AE" w:rsidRDefault="0048087A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0BD2" w:rsidRPr="009C54AE" w14:paraId="06957FF8" w14:textId="77777777" w:rsidTr="00EB147A">
        <w:tc>
          <w:tcPr>
            <w:tcW w:w="1701" w:type="dxa"/>
          </w:tcPr>
          <w:p w14:paraId="7DDCD2E6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B93B41F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Definiuje podstawowe zagadnienia z zakresu analizy rynku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C71D8C4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4D0BD2" w:rsidRPr="009C54AE" w14:paraId="44E99D3A" w14:textId="77777777" w:rsidTr="00EB147A">
        <w:tc>
          <w:tcPr>
            <w:tcW w:w="1701" w:type="dxa"/>
          </w:tcPr>
          <w:p w14:paraId="305AF961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1DBF21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oraz ich przyczyny, a także poszukiwa</w:t>
            </w:r>
            <w:r w:rsidR="009F64A7">
              <w:rPr>
                <w:rFonts w:ascii="Corbel" w:hAnsi="Corbel"/>
                <w:sz w:val="24"/>
                <w:szCs w:val="24"/>
              </w:rPr>
              <w:t>ć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optymalnych rozwiązań</w:t>
            </w:r>
            <w:r w:rsidR="005F4C10">
              <w:rPr>
                <w:rFonts w:ascii="Corbel" w:hAnsi="Corbel"/>
                <w:sz w:val="24"/>
                <w:szCs w:val="24"/>
              </w:rPr>
              <w:t xml:space="preserve"> analizowanych zjawisk rynkowych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93A1400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K_U03</w:t>
            </w:r>
          </w:p>
          <w:p w14:paraId="741E3AFC" w14:textId="77777777" w:rsidR="00550AF8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6C9C078" w14:textId="77777777" w:rsidR="004D0BD2" w:rsidRPr="009F60FB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BD2" w:rsidRPr="009C54AE" w14:paraId="5CDE75B1" w14:textId="77777777" w:rsidTr="00EB147A">
        <w:tc>
          <w:tcPr>
            <w:tcW w:w="1701" w:type="dxa"/>
          </w:tcPr>
          <w:p w14:paraId="5141878C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9F9D8A7" w14:textId="77777777" w:rsidR="004D0BD2" w:rsidRPr="009F60FB" w:rsidRDefault="00550AF8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0F973DB" w14:textId="77777777" w:rsidR="00A164F5" w:rsidRPr="009F60FB" w:rsidRDefault="00A164F5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BD2" w:rsidRPr="009C54AE" w14:paraId="255BC236" w14:textId="77777777" w:rsidTr="00EB147A">
        <w:tc>
          <w:tcPr>
            <w:tcW w:w="1701" w:type="dxa"/>
          </w:tcPr>
          <w:p w14:paraId="5D55FF09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725E026" w14:textId="77777777" w:rsidR="004D0BD2" w:rsidRPr="009F60FB" w:rsidRDefault="00A164F5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314F084" w14:textId="77777777" w:rsidR="004D0BD2" w:rsidRPr="009F60FB" w:rsidRDefault="0048087A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C364551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E1B00" w14:textId="77777777" w:rsidR="004D0BD2" w:rsidRDefault="004D0BD2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</w:t>
      </w:r>
    </w:p>
    <w:p w14:paraId="0D2EC265" w14:textId="77777777" w:rsidR="009F64A7" w:rsidRPr="009C54AE" w:rsidRDefault="009F64A7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5E445AD" w14:textId="77777777" w:rsidR="004D0BD2" w:rsidRPr="009C54AE" w:rsidRDefault="004D0BD2" w:rsidP="004D0BD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151E566" w14:textId="77777777" w:rsidR="004D0BD2" w:rsidRPr="009C54AE" w:rsidRDefault="004D0BD2" w:rsidP="004D0BD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2BF9880E" w14:textId="77777777" w:rsidTr="00EB147A">
        <w:tc>
          <w:tcPr>
            <w:tcW w:w="9639" w:type="dxa"/>
          </w:tcPr>
          <w:p w14:paraId="2DDA54F2" w14:textId="77777777" w:rsidR="004D0BD2" w:rsidRPr="009C54AE" w:rsidRDefault="004D0BD2" w:rsidP="009F64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5CE729E9" w14:textId="77777777" w:rsidTr="00EB147A">
        <w:tc>
          <w:tcPr>
            <w:tcW w:w="9639" w:type="dxa"/>
          </w:tcPr>
          <w:p w14:paraId="1EE54725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Systemowe ujęcie rynku</w:t>
            </w:r>
          </w:p>
        </w:tc>
      </w:tr>
      <w:tr w:rsidR="004D0BD2" w:rsidRPr="009C54AE" w14:paraId="465574B3" w14:textId="77777777" w:rsidTr="00EB147A">
        <w:tc>
          <w:tcPr>
            <w:tcW w:w="9639" w:type="dxa"/>
          </w:tcPr>
          <w:p w14:paraId="2B3FB6D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Informacyjne podstawy analizy rynku</w:t>
            </w:r>
          </w:p>
        </w:tc>
      </w:tr>
      <w:tr w:rsidR="004D0BD2" w:rsidRPr="009C54AE" w14:paraId="37182F1E" w14:textId="77777777" w:rsidTr="00EB147A">
        <w:tc>
          <w:tcPr>
            <w:tcW w:w="9639" w:type="dxa"/>
          </w:tcPr>
          <w:p w14:paraId="576ACBC5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otoczenia przedsiębiorstwa, konkurencji</w:t>
            </w:r>
          </w:p>
        </w:tc>
      </w:tr>
      <w:tr w:rsidR="004D0BD2" w:rsidRPr="009C54AE" w14:paraId="2D257226" w14:textId="77777777" w:rsidTr="00EB147A">
        <w:tc>
          <w:tcPr>
            <w:tcW w:w="9639" w:type="dxa"/>
          </w:tcPr>
          <w:p w14:paraId="35D4509D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Analiza rozwoju zjawisk rynkowych w czasie</w:t>
            </w:r>
          </w:p>
        </w:tc>
      </w:tr>
      <w:tr w:rsidR="004D0BD2" w:rsidRPr="009C54AE" w14:paraId="565C94E4" w14:textId="77777777" w:rsidTr="00EB147A">
        <w:tc>
          <w:tcPr>
            <w:tcW w:w="9639" w:type="dxa"/>
          </w:tcPr>
          <w:p w14:paraId="1098F0DA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zależności przyczynowo-skutkowych zjawisk rynkowych</w:t>
            </w:r>
          </w:p>
        </w:tc>
      </w:tr>
      <w:tr w:rsidR="004D0BD2" w:rsidRPr="009C54AE" w14:paraId="08FDE2D9" w14:textId="77777777" w:rsidTr="00EB147A">
        <w:tc>
          <w:tcPr>
            <w:tcW w:w="9639" w:type="dxa"/>
          </w:tcPr>
          <w:p w14:paraId="38C8C36C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Mechanizm funkcjonowania gospodarki rynkowej</w:t>
            </w:r>
          </w:p>
        </w:tc>
      </w:tr>
      <w:tr w:rsidR="004D0BD2" w:rsidRPr="009C54AE" w14:paraId="50F1D0BF" w14:textId="77777777" w:rsidTr="00EB147A">
        <w:tc>
          <w:tcPr>
            <w:tcW w:w="9639" w:type="dxa"/>
          </w:tcPr>
          <w:p w14:paraId="0EF465CB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Przestrzenne aspekty zjawisk rynkowych</w:t>
            </w:r>
          </w:p>
        </w:tc>
      </w:tr>
      <w:tr w:rsidR="004D0BD2" w:rsidRPr="009C54AE" w14:paraId="65DF03DC" w14:textId="77777777" w:rsidTr="00EB147A">
        <w:tc>
          <w:tcPr>
            <w:tcW w:w="9639" w:type="dxa"/>
          </w:tcPr>
          <w:p w14:paraId="67E20B79" w14:textId="77777777" w:rsidR="004D0BD2" w:rsidRPr="00330365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0365">
              <w:rPr>
                <w:rFonts w:ascii="Corbel" w:hAnsi="Corbel"/>
                <w:sz w:val="24"/>
                <w:szCs w:val="24"/>
              </w:rPr>
              <w:t>Etyczne aspekty badań</w:t>
            </w:r>
            <w:r>
              <w:rPr>
                <w:rFonts w:ascii="Corbel" w:hAnsi="Corbel"/>
                <w:sz w:val="24"/>
                <w:szCs w:val="24"/>
              </w:rPr>
              <w:t xml:space="preserve"> rynku</w:t>
            </w:r>
          </w:p>
        </w:tc>
      </w:tr>
    </w:tbl>
    <w:p w14:paraId="37A40622" w14:textId="77777777" w:rsidR="004D0BD2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A8C1FD1" w14:textId="77777777" w:rsidR="004D0BD2" w:rsidRDefault="004D0BD2" w:rsidP="004D0BD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5CAD6A1E" w14:textId="77777777" w:rsidR="004D0BD2" w:rsidRPr="00297DAF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67F5938B" w14:textId="77777777" w:rsidTr="00EB147A">
        <w:tc>
          <w:tcPr>
            <w:tcW w:w="9639" w:type="dxa"/>
          </w:tcPr>
          <w:p w14:paraId="03CCEEE6" w14:textId="77777777" w:rsidR="004D0BD2" w:rsidRPr="009C54AE" w:rsidRDefault="004D0BD2" w:rsidP="009F64A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11086FD7" w14:textId="77777777" w:rsidTr="00EB147A">
        <w:tc>
          <w:tcPr>
            <w:tcW w:w="9639" w:type="dxa"/>
          </w:tcPr>
          <w:p w14:paraId="532A18DB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Rynek doskonały i jego mechanizm</w:t>
            </w:r>
          </w:p>
        </w:tc>
      </w:tr>
      <w:tr w:rsidR="004D0BD2" w:rsidRPr="009C54AE" w14:paraId="0F8F8FD0" w14:textId="77777777" w:rsidTr="00EB147A">
        <w:tc>
          <w:tcPr>
            <w:tcW w:w="9639" w:type="dxa"/>
          </w:tcPr>
          <w:p w14:paraId="0BB73C4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napToGrid w:val="0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 xml:space="preserve"> statyczna i dynamiczna</w:t>
            </w:r>
          </w:p>
        </w:tc>
      </w:tr>
      <w:tr w:rsidR="004D0BD2" w:rsidRPr="009C54AE" w14:paraId="64372639" w14:textId="77777777" w:rsidTr="00EB147A">
        <w:tc>
          <w:tcPr>
            <w:tcW w:w="9639" w:type="dxa"/>
          </w:tcPr>
          <w:p w14:paraId="118CDE41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z w:val="24"/>
                <w:szCs w:val="24"/>
              </w:rPr>
              <w:t xml:space="preserve"> cykliczna – teoremat pajęczyny</w:t>
            </w:r>
          </w:p>
        </w:tc>
      </w:tr>
      <w:tr w:rsidR="004D0BD2" w:rsidRPr="009C54AE" w14:paraId="61DA36D8" w14:textId="77777777" w:rsidTr="00EB147A">
        <w:tc>
          <w:tcPr>
            <w:tcW w:w="9639" w:type="dxa"/>
          </w:tcPr>
          <w:p w14:paraId="32C244E8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Empiryczna identyfikacja funkcji popytu i podaży</w:t>
            </w:r>
          </w:p>
        </w:tc>
      </w:tr>
      <w:tr w:rsidR="004D0BD2" w:rsidRPr="009C54AE" w14:paraId="6CE25A03" w14:textId="77777777" w:rsidTr="00EB147A">
        <w:tc>
          <w:tcPr>
            <w:tcW w:w="9639" w:type="dxa"/>
          </w:tcPr>
          <w:p w14:paraId="0B76F00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pojemności rynku</w:t>
            </w:r>
          </w:p>
        </w:tc>
      </w:tr>
      <w:tr w:rsidR="004D0BD2" w:rsidRPr="009C54AE" w14:paraId="294998B2" w14:textId="77777777" w:rsidTr="00EB147A">
        <w:tc>
          <w:tcPr>
            <w:tcW w:w="9639" w:type="dxa"/>
          </w:tcPr>
          <w:p w14:paraId="42A40466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chłonności rynku</w:t>
            </w:r>
          </w:p>
        </w:tc>
      </w:tr>
      <w:tr w:rsidR="004D0BD2" w:rsidRPr="009C54AE" w14:paraId="7978050C" w14:textId="77777777" w:rsidTr="00EB147A">
        <w:tc>
          <w:tcPr>
            <w:tcW w:w="9639" w:type="dxa"/>
          </w:tcPr>
          <w:p w14:paraId="07739DC3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lastRenderedPageBreak/>
              <w:t>Projektowanie badania rynku</w:t>
            </w:r>
          </w:p>
        </w:tc>
      </w:tr>
      <w:tr w:rsidR="004D0BD2" w:rsidRPr="00F65D4C" w14:paraId="5752D382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9AF1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Budowa instrumentu pomiarowego</w:t>
            </w:r>
          </w:p>
        </w:tc>
      </w:tr>
      <w:tr w:rsidR="004D0BD2" w:rsidRPr="00F65D4C" w14:paraId="6987D85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18C4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zbierania danych ze źródeł pierwotnych i wtórnych</w:t>
            </w:r>
          </w:p>
        </w:tc>
      </w:tr>
      <w:tr w:rsidR="004D0BD2" w:rsidRPr="00F65D4C" w14:paraId="75F66D97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6F59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redukcji i analizy danych</w:t>
            </w:r>
          </w:p>
        </w:tc>
      </w:tr>
      <w:tr w:rsidR="004D0BD2" w:rsidRPr="00F65D4C" w14:paraId="1DD5E61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25E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prezentacji i oceny wyników badania rynku</w:t>
            </w:r>
          </w:p>
        </w:tc>
      </w:tr>
    </w:tbl>
    <w:p w14:paraId="31E7B0CE" w14:textId="77777777" w:rsidR="004D0BD2" w:rsidRPr="009C54AE" w:rsidRDefault="004D0BD2" w:rsidP="004D0BD2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076A322" w14:textId="77777777" w:rsidR="004D0BD2" w:rsidRPr="009C54AE" w:rsidRDefault="004D0BD2" w:rsidP="004D0BD2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25D1018" w14:textId="77777777" w:rsidR="004D0BD2" w:rsidRPr="009B41D2" w:rsidRDefault="004D0BD2" w:rsidP="004D0BD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</w:t>
      </w:r>
      <w:r w:rsidR="009F64A7">
        <w:rPr>
          <w:rFonts w:ascii="Corbel" w:hAnsi="Corbel"/>
          <w:b w:val="0"/>
          <w:smallCaps w:val="0"/>
          <w:szCs w:val="24"/>
        </w:rPr>
        <w:t>kład z prezentacją multimedialną.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473F19CC" w14:textId="77777777" w:rsidR="004D0BD2" w:rsidRPr="00297DAF" w:rsidRDefault="004D0BD2" w:rsidP="004D0BD2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przypadków.</w:t>
      </w:r>
    </w:p>
    <w:p w14:paraId="0D48C70C" w14:textId="77777777" w:rsidR="00C85D64" w:rsidRDefault="00C85D64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8E4A63" w14:textId="685B2FE1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8C88224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359889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9F64A7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9F64A7">
        <w:rPr>
          <w:rFonts w:ascii="Corbel" w:hAnsi="Corbel"/>
          <w:smallCaps w:val="0"/>
          <w:szCs w:val="24"/>
        </w:rPr>
        <w:t xml:space="preserve"> się</w:t>
      </w:r>
    </w:p>
    <w:p w14:paraId="7629AA77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D0BD2" w:rsidRPr="009C54AE" w14:paraId="549E6279" w14:textId="77777777" w:rsidTr="00EB147A">
        <w:tc>
          <w:tcPr>
            <w:tcW w:w="2410" w:type="dxa"/>
            <w:vAlign w:val="center"/>
          </w:tcPr>
          <w:p w14:paraId="377D8A3F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62D65D5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76A87923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3C2EF9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E2D8A6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0BD2" w:rsidRPr="009C54AE" w14:paraId="5E06C2E8" w14:textId="77777777" w:rsidTr="00EB147A">
        <w:tc>
          <w:tcPr>
            <w:tcW w:w="2410" w:type="dxa"/>
          </w:tcPr>
          <w:p w14:paraId="5B3493B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0B130868" w14:textId="77777777" w:rsidR="004D0BD2" w:rsidRPr="009C54AE" w:rsidRDefault="009F64A7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</w:t>
            </w:r>
            <w:r w:rsidR="004D0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D0BD2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436311B" w14:textId="77777777" w:rsidR="004D0BD2" w:rsidRPr="002B5001" w:rsidRDefault="004D0BD2" w:rsidP="00A80BA2">
            <w:pPr>
              <w:spacing w:after="0"/>
              <w:jc w:val="center"/>
            </w:pPr>
            <w:r>
              <w:t xml:space="preserve">w, </w:t>
            </w:r>
            <w:r w:rsidRPr="002B5001">
              <w:t>ćw.</w:t>
            </w:r>
          </w:p>
        </w:tc>
      </w:tr>
      <w:tr w:rsidR="004D0BD2" w:rsidRPr="009C54AE" w14:paraId="6BC3814A" w14:textId="77777777" w:rsidTr="00EB147A">
        <w:tc>
          <w:tcPr>
            <w:tcW w:w="2410" w:type="dxa"/>
          </w:tcPr>
          <w:p w14:paraId="44701FE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C85217C" w14:textId="77777777" w:rsidR="004D0BD2" w:rsidRDefault="004D0BD2" w:rsidP="009F64A7">
            <w:pPr>
              <w:spacing w:after="0"/>
              <w:jc w:val="both"/>
            </w:pPr>
            <w:r w:rsidRPr="0011088E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3A6264D8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1B862D9" w14:textId="77777777" w:rsidTr="00EB147A">
        <w:tc>
          <w:tcPr>
            <w:tcW w:w="2410" w:type="dxa"/>
          </w:tcPr>
          <w:p w14:paraId="4643F76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8763C0D" w14:textId="77777777" w:rsidR="004D0BD2" w:rsidRDefault="00111FBC" w:rsidP="009F64A7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AEA8335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C0EEE48" w14:textId="77777777" w:rsidTr="00EB147A">
        <w:tc>
          <w:tcPr>
            <w:tcW w:w="2410" w:type="dxa"/>
          </w:tcPr>
          <w:p w14:paraId="19B4C31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46AD6CA0" w14:textId="77777777" w:rsidR="004D0BD2" w:rsidRPr="00C571C5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1C5">
              <w:rPr>
                <w:rFonts w:ascii="Corbel" w:hAnsi="Corbel"/>
                <w:b w:val="0"/>
                <w:smallCaps w:val="0"/>
                <w:szCs w:val="24"/>
              </w:rPr>
              <w:t>zadanie zespołowe</w:t>
            </w:r>
            <w:r w:rsidRPr="00C57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62D1F1A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</w:tbl>
    <w:p w14:paraId="1EF3412E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183928" w14:textId="77777777" w:rsidR="004D0BD2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3D559D41" w14:textId="77777777" w:rsidR="009F64A7" w:rsidRPr="009C54AE" w:rsidRDefault="009F64A7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1E5CC105" w14:textId="77777777" w:rsidTr="00EB147A">
        <w:tc>
          <w:tcPr>
            <w:tcW w:w="9670" w:type="dxa"/>
          </w:tcPr>
          <w:p w14:paraId="187EABD8" w14:textId="77777777" w:rsidR="004D0BD2" w:rsidRPr="00DA72D7" w:rsidRDefault="004D0BD2" w:rsidP="009F64A7">
            <w:pPr>
              <w:pStyle w:val="Nagwek1"/>
              <w:jc w:val="both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Przedmiot kończy się egzaminem pisemnym w formie pytań otwartych, punktacja jest taka sama jak w przypadku kolokwium z ćwiczeń.</w:t>
            </w:r>
          </w:p>
          <w:p w14:paraId="4E93402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Na zaliczenie końcowe ćwiczeń składają się: </w:t>
            </w:r>
          </w:p>
          <w:p w14:paraId="02110B56" w14:textId="77777777" w:rsidR="004D0BD2" w:rsidRPr="00C571C5" w:rsidRDefault="004D0BD2" w:rsidP="009F64A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C571C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2EC9CAF" w14:textId="77777777" w:rsidR="004D0BD2" w:rsidRPr="00DA72D7" w:rsidRDefault="004D0BD2" w:rsidP="009F64A7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eastAsia="Cambria" w:hAnsi="Corbel"/>
                <w:b w:val="0"/>
                <w:szCs w:val="24"/>
                <w:lang w:eastAsia="pl-PL"/>
              </w:rPr>
              <w:t>poprawne zrealizowanie w</w:t>
            </w: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 </w:t>
            </w:r>
            <w:r w:rsidR="009F64A7">
              <w:rPr>
                <w:rStyle w:val="TytuZnak"/>
                <w:rFonts w:ascii="Corbel" w:hAnsi="Corbel"/>
                <w:szCs w:val="24"/>
              </w:rPr>
              <w:t>zespołach budowy instrumentów badawczych.</w:t>
            </w:r>
          </w:p>
          <w:p w14:paraId="2A43D97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9F64A7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07FB812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6978359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D96CBAC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6D102CE5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0973BDD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64E04BB3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0BC4F7A2" w14:textId="77777777" w:rsidR="0025233D" w:rsidRPr="004C3079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7659503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1276C5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345DF" w14:textId="77777777" w:rsidR="004D0BD2" w:rsidRPr="009C54AE" w:rsidRDefault="004D0BD2" w:rsidP="004D0BD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57C61D6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D0BD2" w:rsidRPr="009C54AE" w14:paraId="4F13190B" w14:textId="77777777" w:rsidTr="00EB147A">
        <w:tc>
          <w:tcPr>
            <w:tcW w:w="4962" w:type="dxa"/>
            <w:vAlign w:val="center"/>
          </w:tcPr>
          <w:p w14:paraId="3FC2492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B7E15B2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D0BD2" w:rsidRPr="009C54AE" w14:paraId="773451FC" w14:textId="77777777" w:rsidTr="00EB147A">
        <w:tc>
          <w:tcPr>
            <w:tcW w:w="4962" w:type="dxa"/>
          </w:tcPr>
          <w:p w14:paraId="2AB48A7F" w14:textId="77777777" w:rsidR="004D0BD2" w:rsidRPr="009C54AE" w:rsidRDefault="004D0BD2" w:rsidP="009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9F64A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31F942" w14:textId="7595FC97" w:rsidR="004D0BD2" w:rsidRPr="009C54AE" w:rsidRDefault="002D3221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4D0BD2" w:rsidRPr="009C54AE" w14:paraId="03F495ED" w14:textId="77777777" w:rsidTr="00EB147A">
        <w:tc>
          <w:tcPr>
            <w:tcW w:w="4962" w:type="dxa"/>
          </w:tcPr>
          <w:p w14:paraId="2D3A17E0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8B2B26F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741FCB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0BD2" w:rsidRPr="009C54AE" w14:paraId="5B5ADA9F" w14:textId="77777777" w:rsidTr="00EB147A">
        <w:tc>
          <w:tcPr>
            <w:tcW w:w="4962" w:type="dxa"/>
          </w:tcPr>
          <w:p w14:paraId="59285D25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7C8A292F" w14:textId="639440AA" w:rsidR="004D0BD2" w:rsidRPr="009C54AE" w:rsidRDefault="002D3221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4D0BD2" w:rsidRPr="009C54AE" w14:paraId="2C96AE2C" w14:textId="77777777" w:rsidTr="00EB147A">
        <w:tc>
          <w:tcPr>
            <w:tcW w:w="4962" w:type="dxa"/>
          </w:tcPr>
          <w:p w14:paraId="4781EAF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20D4F5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D0BD2" w:rsidRPr="009C54AE" w14:paraId="0230C85C" w14:textId="77777777" w:rsidTr="00EB147A">
        <w:tc>
          <w:tcPr>
            <w:tcW w:w="4962" w:type="dxa"/>
          </w:tcPr>
          <w:p w14:paraId="2BA4886E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12B183" w14:textId="77777777" w:rsidR="004D0BD2" w:rsidRPr="00D42568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48315C4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E6B75A" w14:textId="77777777" w:rsidR="004D0BD2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14DC8C" w14:textId="77777777" w:rsidR="003F49ED" w:rsidRPr="009C54AE" w:rsidRDefault="003F49ED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DD3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</w:t>
      </w:r>
      <w:r w:rsidR="00DF0540">
        <w:rPr>
          <w:rFonts w:ascii="Corbel" w:hAnsi="Corbel"/>
          <w:smallCaps w:val="0"/>
          <w:szCs w:val="24"/>
        </w:rPr>
        <w:t>OWE W RAMACH PRZEDMIOTU</w:t>
      </w:r>
    </w:p>
    <w:p w14:paraId="5685045E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D0BD2" w:rsidRPr="009C54AE" w14:paraId="3258F816" w14:textId="77777777" w:rsidTr="00A80BA2">
        <w:trPr>
          <w:trHeight w:val="397"/>
        </w:trPr>
        <w:tc>
          <w:tcPr>
            <w:tcW w:w="2359" w:type="pct"/>
          </w:tcPr>
          <w:p w14:paraId="4805691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9D29CA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D0BD2" w:rsidRPr="009C54AE" w14:paraId="6DE717DD" w14:textId="77777777" w:rsidTr="00A80BA2">
        <w:trPr>
          <w:trHeight w:val="397"/>
        </w:trPr>
        <w:tc>
          <w:tcPr>
            <w:tcW w:w="2359" w:type="pct"/>
          </w:tcPr>
          <w:p w14:paraId="1A32255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CEF058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8B6674" w14:textId="77777777" w:rsidR="004D0BD2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E66301" w14:textId="77777777" w:rsidR="00DF0540" w:rsidRPr="009C54AE" w:rsidRDefault="00DF0540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108A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F6619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D0BD2" w:rsidRPr="009C54AE" w14:paraId="2DE5E559" w14:textId="77777777" w:rsidTr="179A3217">
        <w:trPr>
          <w:trHeight w:val="397"/>
        </w:trPr>
        <w:tc>
          <w:tcPr>
            <w:tcW w:w="5000" w:type="pct"/>
          </w:tcPr>
          <w:p w14:paraId="2AEA693A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D3AEDB" w14:textId="77777777" w:rsidR="004D0BD2" w:rsidRPr="0007752B" w:rsidRDefault="004D0BD2" w:rsidP="004D0BD2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  <w:p w14:paraId="3CE81121" w14:textId="77777777" w:rsidR="004D0BD2" w:rsidRPr="0007752B" w:rsidRDefault="004D0BD2" w:rsidP="00DF0540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Rosa G., Smalec A., Sondej T.: Analiza i funkcjonowanie rynku. Wyd. Uniwersytetu Szczecińskiego, Szczecin 2010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0BD2" w:rsidRPr="009C2637" w14:paraId="495703D6" w14:textId="77777777" w:rsidTr="179A3217">
        <w:trPr>
          <w:trHeight w:val="397"/>
        </w:trPr>
        <w:tc>
          <w:tcPr>
            <w:tcW w:w="5000" w:type="pct"/>
          </w:tcPr>
          <w:p w14:paraId="679C504F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2C1E3C0" w14:textId="77777777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Makowski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79A3217">
              <w:rPr>
                <w:rFonts w:ascii="Corbel" w:hAnsi="Corbel"/>
                <w:b w:val="0"/>
                <w:smallCaps w:val="0"/>
              </w:rPr>
              <w:t>M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.: </w:t>
            </w:r>
            <w:r w:rsidRPr="179A3217">
              <w:rPr>
                <w:rFonts w:ascii="Corbel" w:hAnsi="Corbel"/>
                <w:b w:val="0"/>
                <w:smallCaps w:val="0"/>
              </w:rPr>
              <w:t>Gromadzenie i analiza danych rynkowych w praktyce.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Wyd. </w:t>
            </w:r>
            <w:r w:rsidRPr="179A3217">
              <w:rPr>
                <w:rFonts w:ascii="Corbel" w:hAnsi="Corbel"/>
                <w:b w:val="0"/>
                <w:smallCaps w:val="0"/>
              </w:rPr>
              <w:t>CeDeWu, Warszawa 2018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47747BC" w14:textId="2AACC63A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Starzeński O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: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Analiza rynk</w:t>
            </w:r>
            <w:r w:rsidRPr="179A3217">
              <w:rPr>
                <w:rFonts w:ascii="Corbel" w:hAnsi="Corbel"/>
                <w:b w:val="0"/>
                <w:smallCaps w:val="0"/>
              </w:rPr>
              <w:t>ów finansowych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 Wyd. 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C.H. Beck, Warszawa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20</w:t>
            </w:r>
            <w:r w:rsidRPr="179A3217">
              <w:rPr>
                <w:rFonts w:ascii="Corbel" w:hAnsi="Corbel"/>
                <w:b w:val="0"/>
                <w:smallCaps w:val="0"/>
              </w:rPr>
              <w:t>11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34B4306" w14:textId="174B430E" w:rsidR="004D0BD2" w:rsidRPr="0007752B" w:rsidRDefault="7E97404C" w:rsidP="179A3217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79A3217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Group [w:] Społeczeństwo wobec wyzwań współczesności. Pod red. K. Jaremczuka. </w:t>
            </w:r>
            <w:r w:rsidRPr="179A3217">
              <w:rPr>
                <w:rFonts w:ascii="Corbel" w:eastAsia="Corbel" w:hAnsi="Corbel" w:cs="Corbel"/>
                <w:sz w:val="24"/>
                <w:szCs w:val="24"/>
                <w:lang w:val="en-US"/>
              </w:rPr>
              <w:t>Wyd. PWSZ Tarnobrzeg, 2012, s. 271-294</w:t>
            </w:r>
          </w:p>
        </w:tc>
      </w:tr>
    </w:tbl>
    <w:p w14:paraId="2A3B0D99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56C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B62CA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4F9BE51" w14:textId="77777777" w:rsidR="0077742D" w:rsidRDefault="0077742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7774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79E24D" w14:textId="77777777" w:rsidR="00A46E74" w:rsidRDefault="00A46E74" w:rsidP="00C16ABF">
      <w:pPr>
        <w:spacing w:after="0" w:line="240" w:lineRule="auto"/>
      </w:pPr>
      <w:r>
        <w:separator/>
      </w:r>
    </w:p>
  </w:endnote>
  <w:endnote w:type="continuationSeparator" w:id="0">
    <w:p w14:paraId="026FA97D" w14:textId="77777777" w:rsidR="00A46E74" w:rsidRDefault="00A46E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894EDB" w14:textId="77777777" w:rsidR="00A46E74" w:rsidRDefault="00A46E74" w:rsidP="00C16ABF">
      <w:pPr>
        <w:spacing w:after="0" w:line="240" w:lineRule="auto"/>
      </w:pPr>
      <w:r>
        <w:separator/>
      </w:r>
    </w:p>
  </w:footnote>
  <w:footnote w:type="continuationSeparator" w:id="0">
    <w:p w14:paraId="22072AF1" w14:textId="77777777" w:rsidR="00A46E74" w:rsidRDefault="00A46E74" w:rsidP="00C16ABF">
      <w:pPr>
        <w:spacing w:after="0" w:line="240" w:lineRule="auto"/>
      </w:pPr>
      <w:r>
        <w:continuationSeparator/>
      </w:r>
    </w:p>
  </w:footnote>
  <w:footnote w:id="1">
    <w:p w14:paraId="1CC3458B" w14:textId="77777777" w:rsidR="0048087A" w:rsidRDefault="0048087A" w:rsidP="0048087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731EB"/>
    <w:multiLevelType w:val="hybridMultilevel"/>
    <w:tmpl w:val="7AC079E2"/>
    <w:lvl w:ilvl="0" w:tplc="77B00DDC">
      <w:start w:val="1"/>
      <w:numFmt w:val="decimal"/>
      <w:lvlText w:val="%1."/>
      <w:lvlJc w:val="left"/>
      <w:pPr>
        <w:ind w:left="360" w:hanging="360"/>
      </w:pPr>
    </w:lvl>
    <w:lvl w:ilvl="1" w:tplc="1E2CE3EE">
      <w:start w:val="1"/>
      <w:numFmt w:val="lowerLetter"/>
      <w:lvlText w:val="%2."/>
      <w:lvlJc w:val="left"/>
      <w:pPr>
        <w:ind w:left="1080" w:hanging="360"/>
      </w:pPr>
    </w:lvl>
    <w:lvl w:ilvl="2" w:tplc="A32C41D0">
      <w:start w:val="1"/>
      <w:numFmt w:val="lowerRoman"/>
      <w:lvlText w:val="%3."/>
      <w:lvlJc w:val="right"/>
      <w:pPr>
        <w:ind w:left="1800" w:hanging="180"/>
      </w:pPr>
    </w:lvl>
    <w:lvl w:ilvl="3" w:tplc="505098A8">
      <w:start w:val="1"/>
      <w:numFmt w:val="decimal"/>
      <w:lvlText w:val="%4."/>
      <w:lvlJc w:val="left"/>
      <w:pPr>
        <w:ind w:left="2520" w:hanging="360"/>
      </w:pPr>
    </w:lvl>
    <w:lvl w:ilvl="4" w:tplc="096A9C26">
      <w:start w:val="1"/>
      <w:numFmt w:val="lowerLetter"/>
      <w:lvlText w:val="%5."/>
      <w:lvlJc w:val="left"/>
      <w:pPr>
        <w:ind w:left="3240" w:hanging="360"/>
      </w:pPr>
    </w:lvl>
    <w:lvl w:ilvl="5" w:tplc="DB54C80E">
      <w:start w:val="1"/>
      <w:numFmt w:val="lowerRoman"/>
      <w:lvlText w:val="%6."/>
      <w:lvlJc w:val="right"/>
      <w:pPr>
        <w:ind w:left="3960" w:hanging="180"/>
      </w:pPr>
    </w:lvl>
    <w:lvl w:ilvl="6" w:tplc="7D627750">
      <w:start w:val="1"/>
      <w:numFmt w:val="decimal"/>
      <w:lvlText w:val="%7."/>
      <w:lvlJc w:val="left"/>
      <w:pPr>
        <w:ind w:left="4680" w:hanging="360"/>
      </w:pPr>
    </w:lvl>
    <w:lvl w:ilvl="7" w:tplc="96A6D5E0">
      <w:start w:val="1"/>
      <w:numFmt w:val="lowerLetter"/>
      <w:lvlText w:val="%8."/>
      <w:lvlJc w:val="left"/>
      <w:pPr>
        <w:ind w:left="5400" w:hanging="360"/>
      </w:pPr>
    </w:lvl>
    <w:lvl w:ilvl="8" w:tplc="77AC66CE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2DA8"/>
    <w:rsid w:val="000048FD"/>
    <w:rsid w:val="000077B4"/>
    <w:rsid w:val="00015B8F"/>
    <w:rsid w:val="00022ECE"/>
    <w:rsid w:val="00042A51"/>
    <w:rsid w:val="00042D2E"/>
    <w:rsid w:val="00044C82"/>
    <w:rsid w:val="0004597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A5C"/>
    <w:rsid w:val="00111FB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33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22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7DF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9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61E"/>
    <w:rsid w:val="004652C2"/>
    <w:rsid w:val="004706D1"/>
    <w:rsid w:val="00471326"/>
    <w:rsid w:val="0047598D"/>
    <w:rsid w:val="0048087A"/>
    <w:rsid w:val="004840FD"/>
    <w:rsid w:val="00490F7D"/>
    <w:rsid w:val="00491678"/>
    <w:rsid w:val="004968E2"/>
    <w:rsid w:val="004A3EEA"/>
    <w:rsid w:val="004A4D1F"/>
    <w:rsid w:val="004D0BD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AF8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C10"/>
    <w:rsid w:val="0061029B"/>
    <w:rsid w:val="00617230"/>
    <w:rsid w:val="00621CE1"/>
    <w:rsid w:val="00627430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EF"/>
    <w:rsid w:val="00763BF1"/>
    <w:rsid w:val="00766FD4"/>
    <w:rsid w:val="0077742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010"/>
    <w:rsid w:val="007F4155"/>
    <w:rsid w:val="0081554D"/>
    <w:rsid w:val="0081707E"/>
    <w:rsid w:val="008449B3"/>
    <w:rsid w:val="0084601D"/>
    <w:rsid w:val="008552A2"/>
    <w:rsid w:val="0085639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754"/>
    <w:rsid w:val="00984B23"/>
    <w:rsid w:val="00991867"/>
    <w:rsid w:val="00997F14"/>
    <w:rsid w:val="009A78D9"/>
    <w:rsid w:val="009C3E31"/>
    <w:rsid w:val="009C54AE"/>
    <w:rsid w:val="009C788E"/>
    <w:rsid w:val="009D31CF"/>
    <w:rsid w:val="009D3F3B"/>
    <w:rsid w:val="009E0543"/>
    <w:rsid w:val="009E3B41"/>
    <w:rsid w:val="009F3C5C"/>
    <w:rsid w:val="009F4610"/>
    <w:rsid w:val="009F64A7"/>
    <w:rsid w:val="00A00ECC"/>
    <w:rsid w:val="00A0176C"/>
    <w:rsid w:val="00A155EE"/>
    <w:rsid w:val="00A164F5"/>
    <w:rsid w:val="00A2245B"/>
    <w:rsid w:val="00A30110"/>
    <w:rsid w:val="00A36899"/>
    <w:rsid w:val="00A371F6"/>
    <w:rsid w:val="00A43BF6"/>
    <w:rsid w:val="00A46E74"/>
    <w:rsid w:val="00A53FA5"/>
    <w:rsid w:val="00A54817"/>
    <w:rsid w:val="00A601C8"/>
    <w:rsid w:val="00A60799"/>
    <w:rsid w:val="00A80BA2"/>
    <w:rsid w:val="00A84C85"/>
    <w:rsid w:val="00A97DE1"/>
    <w:rsid w:val="00AB053C"/>
    <w:rsid w:val="00AC323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EAA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1CA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D64"/>
    <w:rsid w:val="00C94B98"/>
    <w:rsid w:val="00C97E30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17D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540"/>
    <w:rsid w:val="00DF320D"/>
    <w:rsid w:val="00DF71C8"/>
    <w:rsid w:val="00E129B8"/>
    <w:rsid w:val="00E21E7D"/>
    <w:rsid w:val="00E22FBC"/>
    <w:rsid w:val="00E2397D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D13"/>
    <w:rsid w:val="00EA4832"/>
    <w:rsid w:val="00EA4E9D"/>
    <w:rsid w:val="00EC4899"/>
    <w:rsid w:val="00ED03AB"/>
    <w:rsid w:val="00ED32D2"/>
    <w:rsid w:val="00EE32DE"/>
    <w:rsid w:val="00EE5457"/>
    <w:rsid w:val="00EE66FC"/>
    <w:rsid w:val="00F070AB"/>
    <w:rsid w:val="00F17567"/>
    <w:rsid w:val="00F27A7B"/>
    <w:rsid w:val="00F526AF"/>
    <w:rsid w:val="00F617C3"/>
    <w:rsid w:val="00F7066B"/>
    <w:rsid w:val="00F77FA8"/>
    <w:rsid w:val="00F83B28"/>
    <w:rsid w:val="00F85DBC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6A111"/>
    <w:rsid w:val="179A3217"/>
    <w:rsid w:val="7809AAAF"/>
    <w:rsid w:val="7E974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CFE7B0A"/>
  <w15:docId w15:val="{ADCF0C78-DFC4-4781-9490-5126B55E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D0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4D0BD2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E2ADE8-916B-4587-961D-CF4485869B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FD1562-FA99-4DF6-B956-359FAEE92C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FF029E-33D3-4E9A-BD3A-141C1DF183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F03C16-3C53-4CF3-A5A9-70FC40E0510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871</Words>
  <Characters>5231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22</cp:revision>
  <cp:lastPrinted>2019-02-06T12:12:00Z</cp:lastPrinted>
  <dcterms:created xsi:type="dcterms:W3CDTF">2020-09-30T13:29:00Z</dcterms:created>
  <dcterms:modified xsi:type="dcterms:W3CDTF">2020-12-10T06:16:00Z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